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GDPR</w:t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Informace o zpracování osobních údajů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Obecné nařízení o ochraně osobních údajů (angl. General Data Protection Regulation neboli GDPR) je nová revoluční legislativa EU, která výrazně zvýší ochranu osobních údajů občanů.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Správce osobních údajů: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bCs/>
          <w:sz w:val="26"/>
          <w:szCs w:val="26"/>
        </w:rPr>
        <w:t xml:space="preserve">Obec </w:t>
      </w:r>
      <w:r>
        <w:rPr>
          <w:b/>
          <w:bCs/>
          <w:sz w:val="26"/>
          <w:szCs w:val="26"/>
        </w:rPr>
        <w:t>Hruška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sídlo : </w:t>
      </w:r>
      <w:r>
        <w:rPr>
          <w:b w:val="false"/>
          <w:bCs w:val="false"/>
          <w:sz w:val="26"/>
          <w:szCs w:val="26"/>
        </w:rPr>
        <w:t>Hruška 30</w:t>
      </w:r>
      <w:r>
        <w:rPr>
          <w:b w:val="false"/>
          <w:bCs w:val="false"/>
          <w:sz w:val="26"/>
          <w:szCs w:val="26"/>
        </w:rPr>
        <w:t xml:space="preserve">, 798 </w:t>
      </w:r>
      <w:r>
        <w:rPr>
          <w:b w:val="false"/>
          <w:bCs w:val="false"/>
          <w:sz w:val="26"/>
          <w:szCs w:val="26"/>
        </w:rPr>
        <w:t>27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Němčice nad Hanou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e-mail : </w:t>
      </w:r>
      <w:hyperlink r:id="rId2">
        <w:r>
          <w:rPr>
            <w:rStyle w:val="Internetovodkaz"/>
            <w:b w:val="false"/>
            <w:bCs w:val="false"/>
            <w:sz w:val="26"/>
            <w:szCs w:val="26"/>
          </w:rPr>
          <w:t>o</w:t>
        </w:r>
        <w:r>
          <w:rPr>
            <w:rStyle w:val="Internetovodkaz"/>
            <w:b w:val="false"/>
            <w:bCs w:val="false"/>
            <w:sz w:val="26"/>
            <w:szCs w:val="26"/>
          </w:rPr>
          <w:t>uhruska</w:t>
        </w:r>
        <w:r>
          <w:rPr>
            <w:rStyle w:val="Internetovodkaz"/>
            <w:b w:val="false"/>
            <w:bCs w:val="false"/>
            <w:sz w:val="26"/>
            <w:szCs w:val="26"/>
          </w:rPr>
          <w:t>@</w:t>
        </w:r>
        <w:r>
          <w:rPr>
            <w:rStyle w:val="Internetovodkaz"/>
            <w:b w:val="false"/>
            <w:bCs w:val="false"/>
            <w:sz w:val="26"/>
            <w:szCs w:val="26"/>
          </w:rPr>
          <w:t>atlas</w:t>
        </w:r>
        <w:r>
          <w:rPr>
            <w:rStyle w:val="Internetovodkaz"/>
            <w:b w:val="false"/>
            <w:bCs w:val="false"/>
            <w:sz w:val="26"/>
            <w:szCs w:val="26"/>
          </w:rPr>
          <w:t>.cz</w:t>
        </w:r>
      </w:hyperlink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datová schránka : </w:t>
      </w:r>
      <w:r>
        <w:rPr>
          <w:b w:val="false"/>
          <w:bCs w:val="false"/>
          <w:sz w:val="26"/>
          <w:szCs w:val="26"/>
        </w:rPr>
        <w:t>wx5ar84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IČO : </w:t>
      </w:r>
      <w:r>
        <w:rPr>
          <w:b w:val="false"/>
          <w:bCs w:val="false"/>
          <w:sz w:val="26"/>
          <w:szCs w:val="26"/>
        </w:rPr>
        <w:t>47919779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Jaká je odpovědnost správce?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Jako správce obec jsme odpovědní za veškerá zpracování Vašich osobních údajů v rámci některé agendy obce. Dále vyřizujeme Vaše žádosti (např. o opravu, výmaz, o informaci o Vašich osobních údajích), námitky a poskytujeme Vám informace o tom, jak a proč s vašimi osobními údaji nakládáme.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O řádné nakládání s osobními údaji se stará také pověřenec.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Kontakt na </w:t>
      </w:r>
      <w:r>
        <w:rPr>
          <w:b/>
          <w:bCs/>
          <w:sz w:val="26"/>
          <w:szCs w:val="26"/>
        </w:rPr>
        <w:t>pověřence pro ochranu osobních údajů: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>
        <w:rPr>
          <w:b w:val="false"/>
          <w:bCs w:val="false"/>
          <w:sz w:val="26"/>
          <w:szCs w:val="26"/>
        </w:rPr>
        <w:t xml:space="preserve">Titul, jméno a příjmení: </w:t>
      </w:r>
      <w:r>
        <w:rPr>
          <w:b/>
          <w:bCs/>
          <w:sz w:val="26"/>
          <w:szCs w:val="26"/>
        </w:rPr>
        <w:t>Pavlína Rösslerová</w:t>
      </w:r>
    </w:p>
    <w:p>
      <w:pPr>
        <w:pStyle w:val="Normal"/>
        <w:jc w:val="both"/>
        <w:rPr/>
      </w:pPr>
      <w:r>
        <w:rPr>
          <w:b/>
          <w:bCs/>
          <w:sz w:val="26"/>
          <w:szCs w:val="26"/>
        </w:rPr>
        <w:t xml:space="preserve">     </w:t>
      </w:r>
      <w:r>
        <w:rPr>
          <w:b w:val="false"/>
          <w:bCs w:val="false"/>
          <w:sz w:val="26"/>
          <w:szCs w:val="26"/>
        </w:rPr>
        <w:t xml:space="preserve">E-mailová adresa :         </w:t>
      </w:r>
      <w:hyperlink r:id="rId3">
        <w:r>
          <w:rPr>
            <w:rStyle w:val="Internetovodkaz"/>
            <w:b/>
            <w:bCs/>
            <w:sz w:val="26"/>
            <w:szCs w:val="26"/>
          </w:rPr>
          <w:t>gdpr@hanackyvenkov.cz</w:t>
        </w:r>
      </w:hyperlink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</w:t>
      </w:r>
      <w:r>
        <w:rPr>
          <w:b w:val="false"/>
          <w:bCs w:val="false"/>
          <w:sz w:val="26"/>
          <w:szCs w:val="26"/>
        </w:rPr>
        <w:t xml:space="preserve">Číslo telefonu:               </w:t>
      </w:r>
      <w:r>
        <w:rPr>
          <w:b/>
          <w:bCs/>
          <w:sz w:val="26"/>
          <w:szCs w:val="26"/>
        </w:rPr>
        <w:t>+ 420 606 547 973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/>
          <w:bCs/>
          <w:sz w:val="26"/>
          <w:szCs w:val="26"/>
        </w:rPr>
        <w:t>K čemu je mi pověřenec?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>Na pověřence se také můžete obracet s jakýmikoliv dotazy, podněty a požadavky na uplatnění Vašich práv, které se týkají přímo Vašich osobních údajů používaných v rámci některé agendy v obci, a to zejména, pokud se nechcete obrátit přímo na zástupce obce.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Pověřenec Vaše  dotazy, požadavky a podněty odborně vyhodnotí, předá správci spolu s doporučením, jak je řešit, případně Vám poskytne základní informace a konzultaci. Je vázaný mlčenlivostí a dodržuje důvěrnost i o stížnostech. Odpovědny za vyřízení Vašich dotazů, podnětů, námitek a požadavků je však výhradně samotný správce.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Jaká jsou Vaše práva?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1. Dotázat se, </w:t>
      </w:r>
      <w:r>
        <w:rPr>
          <w:b/>
          <w:bCs/>
          <w:sz w:val="26"/>
          <w:szCs w:val="26"/>
        </w:rPr>
        <w:t>zda</w:t>
      </w:r>
      <w:r>
        <w:rPr>
          <w:b w:val="false"/>
          <w:bCs w:val="false"/>
          <w:sz w:val="26"/>
          <w:szCs w:val="26"/>
        </w:rPr>
        <w:t xml:space="preserve"> se zpracovávají, a žádat o jejich </w:t>
      </w:r>
      <w:r>
        <w:rPr>
          <w:b/>
          <w:bCs/>
          <w:sz w:val="26"/>
          <w:szCs w:val="26"/>
        </w:rPr>
        <w:t>kopii</w:t>
      </w:r>
      <w:r>
        <w:rPr>
          <w:b w:val="false"/>
          <w:bCs w:val="false"/>
          <w:sz w:val="26"/>
          <w:szCs w:val="26"/>
        </w:rPr>
        <w:t xml:space="preserve"> (export) (podrobněji čl. 15 Obecného nařízení EU o ochraně osobních údajů č. 2016/679, dále používáme zkratku ON). V případě, že Váš požadavek na poskytnutí těchto informací bude zjevně bezdůvodný nebo nepřiměřený, zejména opakovaný v krátké době, můžeme požadovat úhradu přiměřených nákladů. Zjevně bezdůvodný nebo nepřiměřený požadavek můžeme též odmítnout.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2. Požadovat opravu svých osobních údajů, pokud jsou nepřesné, požadovat jejich vymazání, pokud se zpracovávají neoprávněně, a požadovat, abychom jejich zpracování omezili (podrobněji čl. 16, 17 a 18 ON).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3.   Dále v případech, kdy zpracování probíhá proto, že tím plníme náš úkol ve veřejném zájmu nebo při výkonu veřejné moci, kterým jsme pověřeni (čl. 6 odst. 1 písm. e) ON) anebo kvůli našemu oprávněnému zájmu (čl. 6 odst. 1 písm. f) ON), máte právo podat proti tomuto zpracování tzv. </w:t>
      </w:r>
      <w:r>
        <w:rPr>
          <w:b/>
          <w:bCs/>
          <w:sz w:val="26"/>
          <w:szCs w:val="26"/>
        </w:rPr>
        <w:t xml:space="preserve">námitku </w:t>
      </w:r>
      <w:r>
        <w:rPr>
          <w:b w:val="false"/>
          <w:bCs w:val="false"/>
          <w:sz w:val="26"/>
          <w:szCs w:val="26"/>
        </w:rPr>
        <w:t>(podrobněji čl. 21 ON).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4.   Dále máte právo se o zpracování svých osobních údajů dozvědět </w:t>
      </w:r>
      <w:r>
        <w:rPr>
          <w:b/>
          <w:bCs/>
          <w:sz w:val="26"/>
          <w:szCs w:val="26"/>
        </w:rPr>
        <w:t>informace</w:t>
      </w:r>
      <w:r>
        <w:rPr>
          <w:b w:val="false"/>
          <w:bCs w:val="false"/>
          <w:sz w:val="26"/>
          <w:szCs w:val="26"/>
        </w:rPr>
        <w:t>, vztahující se k jednotlivým agendám („účelům zpracování“), které zároveň zveřejňujeme.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5.    Pokud je zpracování Vašich osobních údajů založeno na tom, že jste nám udělil </w:t>
      </w:r>
      <w:r>
        <w:rPr>
          <w:b/>
          <w:bCs/>
          <w:sz w:val="26"/>
          <w:szCs w:val="26"/>
        </w:rPr>
        <w:t>souhlas</w:t>
      </w:r>
      <w:r>
        <w:rPr>
          <w:b w:val="false"/>
          <w:bCs w:val="false"/>
          <w:sz w:val="26"/>
          <w:szCs w:val="26"/>
        </w:rPr>
        <w:t xml:space="preserve"> ( čl. 6 odst. 1 písm. a) nebo čl. 9 odst. 2 písm. a) ON), máte právo tento souhlas kdykoliv </w:t>
      </w:r>
      <w:r>
        <w:rPr>
          <w:b/>
          <w:bCs/>
          <w:sz w:val="26"/>
          <w:szCs w:val="26"/>
        </w:rPr>
        <w:t>odvolat.</w:t>
      </w:r>
      <w:r>
        <w:rPr>
          <w:b w:val="false"/>
          <w:bCs w:val="false"/>
          <w:sz w:val="26"/>
          <w:szCs w:val="26"/>
        </w:rPr>
        <w:t xml:space="preserve"> Souhlas odvoláte tak, že na e-mail: </w:t>
      </w:r>
      <w:hyperlink r:id="rId4">
        <w:r>
          <w:rPr>
            <w:rStyle w:val="Internetovodkaz"/>
            <w:b w:val="false"/>
            <w:bCs w:val="false"/>
            <w:sz w:val="26"/>
            <w:szCs w:val="26"/>
            <w:u w:val="single"/>
          </w:rPr>
          <w:t>o</w:t>
        </w:r>
        <w:r>
          <w:rPr>
            <w:rStyle w:val="Internetovodkaz"/>
            <w:b w:val="false"/>
            <w:bCs w:val="false"/>
            <w:sz w:val="26"/>
            <w:szCs w:val="26"/>
            <w:u w:val="single"/>
          </w:rPr>
          <w:t>uhruska</w:t>
        </w:r>
        <w:r>
          <w:rPr>
            <w:rStyle w:val="Internetovodkaz"/>
            <w:b w:val="false"/>
            <w:bCs w:val="false"/>
            <w:sz w:val="26"/>
            <w:szCs w:val="26"/>
            <w:u w:val="single"/>
          </w:rPr>
          <w:t>@</w:t>
        </w:r>
        <w:r>
          <w:rPr>
            <w:rStyle w:val="Internetovodkaz"/>
            <w:b w:val="false"/>
            <w:bCs w:val="false"/>
            <w:sz w:val="26"/>
            <w:szCs w:val="26"/>
            <w:u w:val="single"/>
          </w:rPr>
          <w:t>atlas</w:t>
        </w:r>
        <w:r>
          <w:rPr>
            <w:rStyle w:val="Internetovodkaz"/>
            <w:b w:val="false"/>
            <w:bCs w:val="false"/>
            <w:sz w:val="26"/>
            <w:szCs w:val="26"/>
            <w:u w:val="single"/>
          </w:rPr>
          <w:t>.cz</w:t>
        </w:r>
      </w:hyperlink>
      <w:r>
        <w:rPr>
          <w:b w:val="false"/>
          <w:bCs w:val="false"/>
          <w:sz w:val="26"/>
          <w:szCs w:val="26"/>
          <w:u w:val="single"/>
        </w:rPr>
        <w:t xml:space="preserve"> </w:t>
      </w:r>
      <w:r>
        <w:rPr>
          <w:b w:val="false"/>
          <w:bCs w:val="false"/>
          <w:sz w:val="26"/>
          <w:szCs w:val="26"/>
          <w:u w:val="none"/>
        </w:rPr>
        <w:t xml:space="preserve"> zašlete zprávu, v níž uvedete, o jaký souhlas jde a že ho odvoláváte. Totéž můžete zaslat i listinnou zásilkou na naši adresu, uvedenou na začátku tohoto textu, nebo podáte osobně.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6.   Ve Vašich dotazech, podnětech a požadavcích ke svým osobním údajům na sebe se musíte identifikovat a uvést kontakt, protože zpravidla budeme muset nejprve ověřit Vaši totožnost. Vyřízení urychlíte, pokud se na nás obrátíte způsobem prokazujícím Vaši totožnost, jako je datová schránka, e-mail s uznávaným elektronickým podpisem nebo listinné podání s ověřením podpisem, případně se na obecní úřad dostavíte osobně s průkazem totožnosti.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7.   Pokud nebudete spokojení s vyřízením dotazu, požadavku nebo podnětu správcem, máte právo </w:t>
      </w:r>
      <w:r>
        <w:rPr>
          <w:b/>
          <w:bCs/>
          <w:sz w:val="26"/>
          <w:szCs w:val="26"/>
        </w:rPr>
        <w:t>podat stížnost</w:t>
      </w:r>
      <w:r>
        <w:rPr>
          <w:b w:val="false"/>
          <w:bCs w:val="false"/>
          <w:sz w:val="26"/>
          <w:szCs w:val="26"/>
        </w:rPr>
        <w:t xml:space="preserve"> k Úřadu pro ochranu osobních údajů.  Předtím je ale vždy vhodné projednat problém s </w:t>
      </w:r>
      <w:r>
        <w:rPr>
          <w:b/>
          <w:bCs/>
          <w:sz w:val="26"/>
          <w:szCs w:val="26"/>
        </w:rPr>
        <w:t>pověřencem</w:t>
      </w:r>
      <w:r>
        <w:rPr>
          <w:b w:val="false"/>
          <w:bCs w:val="false"/>
          <w:sz w:val="26"/>
          <w:szCs w:val="26"/>
        </w:rPr>
        <w:t>. Jeho úkolem je především právě dohlížet na to, zda s Vašimi údaji pracujeme řádně a neporušujeme Vaše práva.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b w:val="false"/>
      <w:bCs w:val="false"/>
      <w:sz w:val="26"/>
      <w:szCs w:val="26"/>
    </w:rPr>
  </w:style>
  <w:style w:type="character" w:styleId="ListLabel2">
    <w:name w:val="ListLabel 2"/>
    <w:qFormat/>
    <w:rPr>
      <w:b/>
      <w:bCs/>
      <w:sz w:val="26"/>
      <w:szCs w:val="26"/>
    </w:rPr>
  </w:style>
  <w:style w:type="character" w:styleId="ListLabel3">
    <w:name w:val="ListLabel 3"/>
    <w:qFormat/>
    <w:rPr>
      <w:b w:val="false"/>
      <w:bCs w:val="false"/>
      <w:sz w:val="26"/>
      <w:szCs w:val="26"/>
      <w:u w:val="single"/>
    </w:rPr>
  </w:style>
  <w:style w:type="character" w:styleId="ListLabel4">
    <w:name w:val="ListLabel 4"/>
    <w:qFormat/>
    <w:rPr>
      <w:b w:val="false"/>
      <w:bCs w:val="false"/>
      <w:sz w:val="26"/>
      <w:szCs w:val="26"/>
    </w:rPr>
  </w:style>
  <w:style w:type="character" w:styleId="ListLabel5">
    <w:name w:val="ListLabel 5"/>
    <w:qFormat/>
    <w:rPr>
      <w:b/>
      <w:bCs/>
      <w:sz w:val="26"/>
      <w:szCs w:val="26"/>
    </w:rPr>
  </w:style>
  <w:style w:type="character" w:styleId="ListLabel6">
    <w:name w:val="ListLabel 6"/>
    <w:qFormat/>
    <w:rPr>
      <w:b w:val="false"/>
      <w:bCs w:val="false"/>
      <w:sz w:val="26"/>
      <w:szCs w:val="26"/>
      <w:u w:val="single"/>
    </w:rPr>
  </w:style>
  <w:style w:type="character" w:styleId="ListLabel7">
    <w:name w:val="ListLabel 7"/>
    <w:qFormat/>
    <w:rPr>
      <w:b w:val="false"/>
      <w:bCs w:val="false"/>
      <w:sz w:val="26"/>
      <w:szCs w:val="26"/>
    </w:rPr>
  </w:style>
  <w:style w:type="character" w:styleId="ListLabel8">
    <w:name w:val="ListLabel 8"/>
    <w:qFormat/>
    <w:rPr>
      <w:b/>
      <w:bCs/>
      <w:sz w:val="26"/>
      <w:szCs w:val="26"/>
    </w:rPr>
  </w:style>
  <w:style w:type="character" w:styleId="ListLabel9">
    <w:name w:val="ListLabel 9"/>
    <w:qFormat/>
    <w:rPr>
      <w:b w:val="false"/>
      <w:bCs w:val="false"/>
      <w:sz w:val="26"/>
      <w:szCs w:val="26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u@pustimer.eu" TargetMode="External"/><Relationship Id="rId3" Type="http://schemas.openxmlformats.org/officeDocument/2006/relationships/hyperlink" Target="mailto:gdpr@hanackyvenkov.cz" TargetMode="External"/><Relationship Id="rId4" Type="http://schemas.openxmlformats.org/officeDocument/2006/relationships/hyperlink" Target="mailto:ou@pustimer.e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LibreOffice/6.0.2.1$Windows_x86 LibreOffice_project/f7f06a8f319e4b62f9bc5095aa112a65d2f3ac89</Application>
  <Pages>2</Pages>
  <Words>584</Words>
  <Characters>3239</Characters>
  <CharactersWithSpaces>3848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2019-03-13T10:09:40Z</dcterms:created>
  <dc:creator/>
  <dc:description/>
  <dc:language>cs-CZ</dc:language>
  <cp:lastModifiedBy/>
  <cp:lastPrinted>2019-03-13T12:50:59Z</cp:lastPrinted>
  <dcterms:modified xsi:type="dcterms:W3CDTF">2019-04-01T12:49:55Z</dcterms:modified>
  <cp:revision>5</cp:revision>
  <dc:subject/>
  <dc:title/>
</cp:coreProperties>
</file>